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59" w:rsidRPr="00437359" w:rsidRDefault="00437359" w:rsidP="00437359">
      <w:pPr>
        <w:pStyle w:val="Textbody"/>
        <w:spacing w:after="0" w:line="0" w:lineRule="atLeast"/>
        <w:rPr>
          <w:b/>
          <w:lang w:val="ru-RU"/>
        </w:rPr>
      </w:pPr>
      <w:r w:rsidRPr="00437359">
        <w:rPr>
          <w:rStyle w:val="StrongEmphasis"/>
          <w:rFonts w:ascii="Times New Roman" w:hAnsi="Times New Roman"/>
          <w:b w:val="0"/>
          <w:sz w:val="24"/>
          <w:szCs w:val="24"/>
          <w:lang w:val="ru-RU"/>
        </w:rPr>
        <w:t>Важно также уметь проанализировать свой урок. Зная, на какие моменты опирается анализ урока, учитель будет более грамотно подходить к процессу его конструирования.</w:t>
      </w:r>
    </w:p>
    <w:p w:rsidR="00437359" w:rsidRDefault="00437359" w:rsidP="00437359">
      <w:pPr>
        <w:pStyle w:val="Textbody"/>
        <w:spacing w:after="0" w:line="0" w:lineRule="atLeast"/>
        <w:rPr>
          <w:lang w:val="ru-RU"/>
        </w:rPr>
      </w:pPr>
    </w:p>
    <w:p w:rsidR="00437359" w:rsidRDefault="00437359" w:rsidP="00437359">
      <w:pPr>
        <w:pStyle w:val="Textbody"/>
        <w:spacing w:after="0" w:line="0" w:lineRule="atLeast"/>
        <w:rPr>
          <w:lang w:val="ru-RU"/>
        </w:rPr>
      </w:pPr>
      <w:r>
        <w:rPr>
          <w:rStyle w:val="StrongEmphasis"/>
          <w:rFonts w:ascii="Times New Roman" w:hAnsi="Times New Roman"/>
          <w:sz w:val="24"/>
          <w:szCs w:val="24"/>
          <w:lang w:val="ru-RU"/>
        </w:rPr>
        <w:tab/>
        <w:t>Основные пункты и требования аспектов анализа урока.</w:t>
      </w:r>
    </w:p>
    <w:p w:rsidR="00437359" w:rsidRDefault="00437359" w:rsidP="00437359">
      <w:pPr>
        <w:pStyle w:val="Textbody"/>
        <w:spacing w:after="0" w:line="0" w:lineRule="atLeast"/>
        <w:rPr>
          <w:lang w:val="ru-RU"/>
        </w:rPr>
      </w:pPr>
    </w:p>
    <w:p w:rsidR="00437359" w:rsidRDefault="00437359" w:rsidP="00437359">
      <w:pPr>
        <w:pStyle w:val="Textbody"/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Дидактическая задача урока (краткий оценочный анализ):</w:t>
      </w:r>
    </w:p>
    <w:p w:rsidR="00437359" w:rsidRDefault="00437359" w:rsidP="00437359">
      <w:pPr>
        <w:pStyle w:val="Textbody"/>
        <w:numPr>
          <w:ilvl w:val="0"/>
          <w:numId w:val="1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соответствие дидактической задачи урока отобранному содержанию;</w:t>
      </w:r>
    </w:p>
    <w:p w:rsidR="00437359" w:rsidRDefault="00437359" w:rsidP="00437359">
      <w:pPr>
        <w:pStyle w:val="Textbody"/>
        <w:numPr>
          <w:ilvl w:val="0"/>
          <w:numId w:val="1"/>
        </w:numPr>
        <w:spacing w:after="0" w:line="0" w:lineRule="atLeast"/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результативность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дидактической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задачи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Содержание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урока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2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Соответствие основного содержания урока содержанию программы и учебника.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Методы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обучения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3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соответствие приемов обучения и учения (методов обучения) решению триединой образовательной цели;</w:t>
      </w:r>
    </w:p>
    <w:p w:rsidR="00437359" w:rsidRDefault="00437359" w:rsidP="00437359">
      <w:pPr>
        <w:pStyle w:val="Textbody"/>
        <w:numPr>
          <w:ilvl w:val="0"/>
          <w:numId w:val="3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использование разнообразных приемов, методов и средств обучения, включая информационные (программные мультимедиа средства на различных этапах урока: обучающие программы и презентации, электронные учебники, видеоролики, а также электронные образовательные ресурсы).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Формы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обучения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4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соответствие форм обучения (фронтальная, групповая, индивидуальная, коллективная) решению основной дидактической задачи урока;</w:t>
      </w:r>
    </w:p>
    <w:p w:rsidR="00437359" w:rsidRDefault="00437359" w:rsidP="00437359">
      <w:pPr>
        <w:pStyle w:val="Textbody"/>
        <w:numPr>
          <w:ilvl w:val="0"/>
          <w:numId w:val="4"/>
        </w:numPr>
        <w:spacing w:after="0" w:line="0" w:lineRule="atLeast"/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целесообразность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использования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заданий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Результативность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урока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5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достижение цели и решение основной дидактической задачи урока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Практическая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направленность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урока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6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практическая направленность вопросов, упражнений и задач, предлагаемых для выполнения школьникам;</w:t>
      </w:r>
    </w:p>
    <w:p w:rsidR="00437359" w:rsidRDefault="00437359" w:rsidP="00437359">
      <w:pPr>
        <w:pStyle w:val="Textbody"/>
        <w:numPr>
          <w:ilvl w:val="0"/>
          <w:numId w:val="6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организация и проведение лабораторных практикумов и экспериментов с виртуальными моделями, обработка результатов эксперимента.</w:t>
      </w:r>
    </w:p>
    <w:p w:rsidR="00437359" w:rsidRDefault="00437359" w:rsidP="00437359">
      <w:pPr>
        <w:pStyle w:val="Textbody"/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 Самостоятельная работа школьников как форма организации учебной деятельности:</w:t>
      </w:r>
    </w:p>
    <w:p w:rsidR="00437359" w:rsidRDefault="00437359" w:rsidP="00437359">
      <w:pPr>
        <w:pStyle w:val="Textbody"/>
        <w:numPr>
          <w:ilvl w:val="0"/>
          <w:numId w:val="7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уровень самостоятельности школьников при решении дидактической задачи урока</w:t>
      </w:r>
    </w:p>
    <w:p w:rsidR="00437359" w:rsidRDefault="00437359" w:rsidP="00437359">
      <w:pPr>
        <w:pStyle w:val="Textbody"/>
        <w:numPr>
          <w:ilvl w:val="0"/>
          <w:numId w:val="7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характер самостоятельной учебной деятельности (репродуктивный, творческий);</w:t>
      </w:r>
    </w:p>
    <w:p w:rsidR="00437359" w:rsidRDefault="00437359" w:rsidP="00437359">
      <w:pPr>
        <w:pStyle w:val="Textbody"/>
        <w:numPr>
          <w:ilvl w:val="0"/>
          <w:numId w:val="7"/>
        </w:numPr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t>взаимопомощь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37359" w:rsidRDefault="00437359" w:rsidP="00437359">
      <w:pPr>
        <w:pStyle w:val="Textbody"/>
        <w:numPr>
          <w:ilvl w:val="0"/>
          <w:numId w:val="7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интерактивная составляющая и доля самостоятельной работы учащегося с ИКТ в зависимости от уровня технической оснащенности.</w:t>
      </w:r>
    </w:p>
    <w:p w:rsidR="00437359" w:rsidRDefault="00437359" w:rsidP="00437359">
      <w:pPr>
        <w:pStyle w:val="Textbody"/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8.Формирование универсальных учебных действий на каждом этапе урока:</w:t>
      </w:r>
    </w:p>
    <w:p w:rsidR="00437359" w:rsidRDefault="00437359" w:rsidP="00437359">
      <w:pPr>
        <w:pStyle w:val="Textbody"/>
        <w:numPr>
          <w:ilvl w:val="0"/>
          <w:numId w:val="8"/>
        </w:numPr>
        <w:spacing w:after="0" w:line="0" w:lineRule="atLeast"/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личностные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познавательные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коммуникативные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регулятивные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Формирование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ИКТ-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9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применение ИКТ на уроке, уровень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ИКТ компетентности обучающихся.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</w:rPr>
        <w:t>Структура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урока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10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соответствие структуры урока основной дидактической задаче.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sz w:val="24"/>
          <w:szCs w:val="24"/>
        </w:rPr>
        <w:t>Контрольно-оценочная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деятельность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11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использование современных способов оценивания и проверки знаний в условиях информационно-коммуникационных технологий;</w:t>
      </w:r>
    </w:p>
    <w:p w:rsidR="00437359" w:rsidRDefault="00437359" w:rsidP="00437359">
      <w:pPr>
        <w:pStyle w:val="Textbody"/>
        <w:numPr>
          <w:ilvl w:val="0"/>
          <w:numId w:val="11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осуществление автоматического контроля: использование готовых тестов, создание собственных тестов;</w:t>
      </w:r>
    </w:p>
    <w:p w:rsidR="00437359" w:rsidRDefault="00437359" w:rsidP="00437359">
      <w:pPr>
        <w:pStyle w:val="Textbody"/>
        <w:numPr>
          <w:ilvl w:val="0"/>
          <w:numId w:val="11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ведение электронных форм документации, в том числе электронного журнала и дневников обучающихся;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lastRenderedPageBreak/>
        <w:t xml:space="preserve">12.Педагогический </w:t>
      </w:r>
      <w:proofErr w:type="spellStart"/>
      <w:r>
        <w:rPr>
          <w:rFonts w:ascii="Times New Roman" w:hAnsi="Times New Roman"/>
          <w:sz w:val="24"/>
          <w:szCs w:val="24"/>
        </w:rPr>
        <w:t>стиль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12"/>
        </w:numPr>
        <w:spacing w:after="0" w:line="0" w:lineRule="atLeast"/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соблюдение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норм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этики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13.  </w:t>
      </w:r>
      <w:proofErr w:type="spellStart"/>
      <w:r>
        <w:rPr>
          <w:rFonts w:ascii="Times New Roman" w:hAnsi="Times New Roman"/>
          <w:sz w:val="24"/>
          <w:szCs w:val="24"/>
        </w:rPr>
        <w:t>Гигиенические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требования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37359" w:rsidRDefault="00437359" w:rsidP="00437359">
      <w:pPr>
        <w:pStyle w:val="Textbody"/>
        <w:numPr>
          <w:ilvl w:val="0"/>
          <w:numId w:val="13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температурный режим, проветривание класса, чередование видов деятельности, динамические паузы;</w:t>
      </w:r>
    </w:p>
    <w:p w:rsidR="00437359" w:rsidRDefault="00437359" w:rsidP="00437359">
      <w:pPr>
        <w:pStyle w:val="Textbody"/>
        <w:numPr>
          <w:ilvl w:val="0"/>
          <w:numId w:val="13"/>
        </w:numPr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t>соответствие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санитарно-эпидемиологическими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требованиям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37359" w:rsidRPr="00437359" w:rsidRDefault="00437359" w:rsidP="00437359">
      <w:pPr>
        <w:pStyle w:val="Textbody"/>
        <w:numPr>
          <w:ilvl w:val="0"/>
          <w:numId w:val="13"/>
        </w:numPr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соответствие требованиям к организации </w:t>
      </w:r>
      <w:bookmarkStart w:id="0" w:name="_GoBack"/>
      <w:bookmarkEnd w:id="0"/>
      <w:r w:rsidR="00D30C08">
        <w:rPr>
          <w:rFonts w:ascii="Times New Roman" w:hAnsi="Times New Roman"/>
          <w:sz w:val="24"/>
          <w:szCs w:val="24"/>
          <w:lang w:val="ru-RU"/>
        </w:rPr>
        <w:t>образовательного</w:t>
      </w:r>
      <w:r w:rsidR="00D30C08">
        <w:rPr>
          <w:rFonts w:ascii="Times New Roman" w:hAnsi="Times New Roman"/>
          <w:sz w:val="24"/>
          <w:szCs w:val="24"/>
        </w:rPr>
        <w:t> </w:t>
      </w:r>
      <w:r w:rsidR="00D30C08">
        <w:rPr>
          <w:rFonts w:ascii="Times New Roman" w:hAnsi="Times New Roman"/>
          <w:sz w:val="24"/>
          <w:szCs w:val="24"/>
          <w:lang w:val="ru-RU"/>
        </w:rPr>
        <w:t>процесса</w:t>
      </w:r>
      <w:r>
        <w:rPr>
          <w:rFonts w:ascii="Times New Roman" w:hAnsi="Times New Roman"/>
          <w:sz w:val="24"/>
          <w:szCs w:val="24"/>
          <w:lang w:val="ru-RU"/>
        </w:rPr>
        <w:t xml:space="preserve"> с использованием ИКТ.</w:t>
      </w:r>
    </w:p>
    <w:p w:rsidR="00437359" w:rsidRDefault="00437359" w:rsidP="00437359">
      <w:pPr>
        <w:pStyle w:val="Textbody"/>
        <w:spacing w:after="0" w:line="0" w:lineRule="atLeast"/>
        <w:rPr>
          <w:lang w:val="ru-RU"/>
        </w:rPr>
      </w:pPr>
    </w:p>
    <w:p w:rsidR="00437359" w:rsidRDefault="00437359" w:rsidP="00437359">
      <w:pPr>
        <w:pStyle w:val="Textbody"/>
        <w:spacing w:after="0" w:line="0" w:lineRule="atLeast"/>
        <w:rPr>
          <w:b/>
          <w:bCs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Анализ урока на основе системно-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деятельностного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подхода может строиться следующим образом:</w:t>
      </w:r>
    </w:p>
    <w:tbl>
      <w:tblPr>
        <w:tblW w:w="9615" w:type="dxa"/>
        <w:tblInd w:w="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5"/>
      </w:tblGrid>
      <w:tr w:rsidR="00437359" w:rsidRPr="00D30C08" w:rsidTr="00437359">
        <w:tc>
          <w:tcPr>
            <w:tcW w:w="96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7359" w:rsidRDefault="00437359">
            <w:pPr>
              <w:pStyle w:val="Textbody"/>
              <w:spacing w:after="0" w:line="0" w:lineRule="atLeast"/>
              <w:rPr>
                <w:lang w:val="ru-RU"/>
              </w:rPr>
            </w:pPr>
          </w:p>
        </w:tc>
      </w:tr>
    </w:tbl>
    <w:p w:rsidR="00437359" w:rsidRDefault="00437359" w:rsidP="00437359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  <w:lang w:val="ru-RU"/>
        </w:rPr>
        <w:t>1. Время самостоятельной работы учеников (не менее 50% времени урока).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437359">
        <w:rPr>
          <w:rFonts w:ascii="Times New Roman" w:hAnsi="Times New Roman"/>
          <w:sz w:val="24"/>
          <w:szCs w:val="24"/>
          <w:lang w:val="ru-RU"/>
        </w:rPr>
        <w:t>2. Время, в течение которого говорил учитель (не более 10 минут).</w:t>
      </w:r>
      <w:r w:rsidRPr="00437359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>3. Сколько учеников отвечали устно на уроке и сколько времени (должны все).</w:t>
      </w:r>
      <w:r>
        <w:rPr>
          <w:rFonts w:ascii="Times New Roman" w:hAnsi="Times New Roman"/>
          <w:sz w:val="24"/>
          <w:szCs w:val="24"/>
          <w:lang w:val="ru-RU"/>
        </w:rPr>
        <w:br/>
        <w:t>4. Сколько учеников получили оценки (должны все).</w:t>
      </w:r>
      <w:r>
        <w:rPr>
          <w:rFonts w:ascii="Times New Roman" w:hAnsi="Times New Roman"/>
          <w:sz w:val="24"/>
          <w:szCs w:val="24"/>
          <w:lang w:val="ru-RU"/>
        </w:rPr>
        <w:br/>
        <w:t>5. Время, в течение которого ученики двигались (не менее 2-3 минут).</w:t>
      </w:r>
      <w:r>
        <w:rPr>
          <w:rFonts w:ascii="Times New Roman" w:hAnsi="Times New Roman"/>
          <w:sz w:val="24"/>
          <w:szCs w:val="24"/>
          <w:lang w:val="ru-RU"/>
        </w:rPr>
        <w:br/>
        <w:t>6. Сколько учеников готовы к восприятию нового материала (как проверено).</w:t>
      </w:r>
      <w:r>
        <w:rPr>
          <w:rFonts w:ascii="Times New Roman" w:hAnsi="Times New Roman"/>
          <w:sz w:val="24"/>
          <w:szCs w:val="24"/>
          <w:lang w:val="ru-RU"/>
        </w:rPr>
        <w:br/>
        <w:t>7. Сколько учеников ушли с урока с полным пониманием нового учебного материала (как проверено).</w:t>
      </w:r>
      <w:r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Соответствует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объем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домашнего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норме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нет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437359" w:rsidRDefault="00437359" w:rsidP="00437359">
      <w:pPr>
        <w:pStyle w:val="Textbody"/>
        <w:spacing w:after="0" w:line="0" w:lineRule="atLeast"/>
      </w:pPr>
    </w:p>
    <w:p w:rsidR="00AC7DC9" w:rsidRDefault="00AC7DC9"/>
    <w:sectPr w:rsidR="00AC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21B17"/>
    <w:multiLevelType w:val="multilevel"/>
    <w:tmpl w:val="07D8486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11801620"/>
    <w:multiLevelType w:val="multilevel"/>
    <w:tmpl w:val="17E2827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183E4297"/>
    <w:multiLevelType w:val="multilevel"/>
    <w:tmpl w:val="DF00AB6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1B0838F9"/>
    <w:multiLevelType w:val="multilevel"/>
    <w:tmpl w:val="B5DAF65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>
    <w:nsid w:val="23576EE2"/>
    <w:multiLevelType w:val="multilevel"/>
    <w:tmpl w:val="252C4C1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38B549ED"/>
    <w:multiLevelType w:val="multilevel"/>
    <w:tmpl w:val="BBE0290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>
    <w:nsid w:val="39AE0813"/>
    <w:multiLevelType w:val="multilevel"/>
    <w:tmpl w:val="F9CE04B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7">
    <w:nsid w:val="3E755B44"/>
    <w:multiLevelType w:val="multilevel"/>
    <w:tmpl w:val="F18ADA6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>
    <w:nsid w:val="3EE9297D"/>
    <w:multiLevelType w:val="multilevel"/>
    <w:tmpl w:val="C160178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50826031"/>
    <w:multiLevelType w:val="multilevel"/>
    <w:tmpl w:val="0FE056B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>
    <w:nsid w:val="52B5363D"/>
    <w:multiLevelType w:val="multilevel"/>
    <w:tmpl w:val="E6C0D81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1">
    <w:nsid w:val="7B1C40CA"/>
    <w:multiLevelType w:val="multilevel"/>
    <w:tmpl w:val="81CC0F3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2">
    <w:nsid w:val="7FE83B0F"/>
    <w:multiLevelType w:val="multilevel"/>
    <w:tmpl w:val="F146A73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53"/>
    <w:rsid w:val="00437359"/>
    <w:rsid w:val="00793B53"/>
    <w:rsid w:val="00AC7DC9"/>
    <w:rsid w:val="00D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D8062-E7F7-4A76-BBF0-83D720E7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59"/>
    <w:pPr>
      <w:spacing w:after="200" w:line="276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37359"/>
    <w:pPr>
      <w:spacing w:after="120"/>
    </w:pPr>
  </w:style>
  <w:style w:type="character" w:customStyle="1" w:styleId="StrongEmphasis">
    <w:name w:val="Strong Emphasis"/>
    <w:basedOn w:val="a0"/>
    <w:rsid w:val="00437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Дексп</dc:creator>
  <cp:keywords/>
  <dc:description/>
  <cp:lastModifiedBy>Дексп</cp:lastModifiedBy>
  <cp:revision>4</cp:revision>
  <dcterms:created xsi:type="dcterms:W3CDTF">2017-02-21T13:48:00Z</dcterms:created>
  <dcterms:modified xsi:type="dcterms:W3CDTF">2017-02-26T15:17:00Z</dcterms:modified>
</cp:coreProperties>
</file>